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Журналистика факультеті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Баспасөз және электронды БАҚ кафедрасы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Емтихан бағдарламасы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Пән: </w:t>
      </w:r>
      <w:r w:rsidR="00346E2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Медиакоммуникация негіздері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346E2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Медиакоммуникациялар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(6B0</w:t>
      </w:r>
      <w:r w:rsidR="00346E2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3206</w:t>
      </w:r>
      <w:r w:rsidR="00F13C3F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346E26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Курс, қазақ,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Алматы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- 2024 ж.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Емтихан бағдарламасы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46E26" w:rsidRDefault="00346E26" w:rsidP="00346E2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Пән: Медиакоммуникация негіздері</w:t>
      </w:r>
    </w:p>
    <w:p w:rsidR="00346E26" w:rsidRDefault="00346E26" w:rsidP="00346E26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6E26" w:rsidRDefault="00346E26" w:rsidP="00346E26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Медиакоммуникациялар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(6B0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3206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Курс, қазақ,</w:t>
      </w:r>
    </w:p>
    <w:p w:rsidR="00346E26" w:rsidRDefault="00346E26" w:rsidP="00346E2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Құрастырған: Баспасөз және электронды БАҚ кафедрасының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Аға оқытушысы </w:t>
      </w:r>
      <w:r w:rsidR="00F13C3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Қорғасбек Жүсіпбек Нұрақынұлы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Баспасөз және электронды БАҚ кафедрасында қарастырылған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292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«___» __________________ 2024,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Хаттама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№____</w:t>
      </w:r>
    </w:p>
    <w:p w:rsidR="0054292F" w:rsidRDefault="0054292F" w:rsidP="005429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Кафедра меңгерушісі_____________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Алжанова А.Б.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B80DD7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Медиакоммуникация негіздері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пәні бойынша өтетін </w:t>
      </w: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қорытынды емтиханның </w:t>
      </w: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БАҒДАРЛАМАСЫ </w:t>
      </w: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Мамандық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13C3F" w:rsidRDefault="00F13C3F" w:rsidP="00F13C3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6E26" w:rsidRDefault="00346E26" w:rsidP="00346E26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46E26" w:rsidRDefault="00346E26" w:rsidP="00346E26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Медиакоммуникациялар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(6B0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3206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Курс, қазақ,</w:t>
      </w:r>
    </w:p>
    <w:p w:rsidR="00346E26" w:rsidRDefault="00346E26" w:rsidP="00346E2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292F" w:rsidRDefault="0054292F" w:rsidP="00346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Құрметті студенттер!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 мынандай тақырыптар негізінде болады:</w:t>
      </w:r>
    </w:p>
    <w:p w:rsidR="00346E26" w:rsidRPr="00346E26" w:rsidRDefault="00346E26" w:rsidP="00346E26">
      <w:pPr>
        <w:pStyle w:val="a4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kk-KZ"/>
        </w:rPr>
      </w:pP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БА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 xml:space="preserve">Қ 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ж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не«т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ртінші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билік»</w:t>
      </w:r>
    </w:p>
    <w:p w:rsidR="00346E26" w:rsidRPr="00346E26" w:rsidRDefault="00346E26" w:rsidP="00346E2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Медиакоммуникация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ж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не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постмодернизм</w:t>
      </w:r>
      <w:r w:rsidRPr="00346E2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46E26" w:rsidRPr="00346E26" w:rsidRDefault="00346E26" w:rsidP="00346E2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Медиакоммуникация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ж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не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о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амды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 xml:space="preserve">қ 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сын</w:t>
      </w:r>
    </w:p>
    <w:p w:rsidR="0054292F" w:rsidRPr="00F13C3F" w:rsidRDefault="00346E26" w:rsidP="00346E2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МЕДИАКОММУНИКАЦИЯ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Ж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НЕ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Д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СТ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РЛІ</w:t>
      </w:r>
      <w:r w:rsidRPr="00346E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46E26">
        <w:rPr>
          <w:rFonts w:ascii="Times New Roman" w:hAnsi="Times New Roman" w:cs="Times New Roman" w:hint="cs"/>
          <w:sz w:val="24"/>
          <w:szCs w:val="24"/>
          <w:lang w:val="kk-KZ"/>
        </w:rPr>
        <w:t>ПРОЗА</w:t>
      </w:r>
    </w:p>
    <w:p w:rsidR="0054292F" w:rsidRPr="00F13C3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Емтиханға дайындық үшін ұсынылатын оқу материалдары: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B769B0">
        <w:rPr>
          <w:rFonts w:ascii="Times New Roman" w:eastAsia="Calibri" w:hAnsi="Times New Roman"/>
          <w:sz w:val="24"/>
          <w:szCs w:val="24"/>
          <w:lang w:val="kk-KZ" w:eastAsia="en-US"/>
        </w:rPr>
        <w:t>1.Бекболатұлы, Ж. Стилистика және редакциялау : ресми-іскерлік стиль [Текст] : оқу құралы / Ж. Бекболатұлы, Н. Асқаров. - Алматы : Қазақ университеті, 2018. - 178 б.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B769B0">
        <w:rPr>
          <w:rFonts w:ascii="Times New Roman" w:eastAsia="Calibri" w:hAnsi="Times New Roman"/>
          <w:sz w:val="24"/>
          <w:szCs w:val="24"/>
          <w:lang w:val="kk-KZ" w:eastAsia="en-US"/>
        </w:rPr>
        <w:t>2.Жақып, Б. Публицистика негіздері [Текст] : оқу құралы / Б. Жақып. - 2-ші басылым. - Алматы : Қазақ университеті, 2018. - 444 б.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B769B0">
        <w:rPr>
          <w:rFonts w:ascii="Times New Roman" w:eastAsia="Calibri" w:hAnsi="Times New Roman"/>
          <w:sz w:val="24"/>
          <w:szCs w:val="24"/>
          <w:lang w:val="kk-KZ" w:eastAsia="en-US"/>
        </w:rPr>
        <w:t>3.Достанов, Құлтас. Дала даты : мақалалар мен эсселер; [жинақ] / Қ. Достанов ; сый Г. М. Мутанов. - Алматы : Тұран, 2013. - 221, [6] б. - ("Қазақ үнінің" кітапханасы) 1000 (таралым) .Экземпляры: всего:1 .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769B0">
        <w:rPr>
          <w:rFonts w:ascii="Times New Roman" w:eastAsia="Calibri" w:hAnsi="Times New Roman"/>
          <w:sz w:val="24"/>
          <w:szCs w:val="24"/>
          <w:lang w:val="kk-KZ" w:eastAsia="en-US"/>
        </w:rPr>
        <w:t xml:space="preserve"> 4.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Дулатбеков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Н. О.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Алаш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ардақтылары: Санкт-Петербург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іздері</w:t>
      </w:r>
      <w:proofErr w:type="spellEnd"/>
      <w:proofErr w:type="gram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монография / Н. О.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Дулатбеков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. -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Алматы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: [б. ж.], 2012. - 187,[1] б</w:t>
      </w:r>
      <w:proofErr w:type="gram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.Э</w:t>
      </w:r>
      <w:proofErr w:type="gram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кземпляры: всего:2. 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B769B0">
        <w:rPr>
          <w:rFonts w:ascii="Times New Roman" w:eastAsia="Calibri" w:hAnsi="Times New Roman"/>
          <w:sz w:val="24"/>
          <w:szCs w:val="24"/>
          <w:lang w:val="kk-KZ" w:eastAsia="en-US"/>
        </w:rPr>
        <w:t>5.</w:t>
      </w:r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Дулатұлы, Міржақып.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Оян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>, қазақ!</w:t>
      </w:r>
      <w:proofErr w:type="gram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жинақ / М. Дулатұлы ; құраст. Т. Қыдыр</w:t>
      </w:r>
      <w:proofErr w:type="gram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;</w:t>
      </w:r>
      <w:proofErr w:type="gram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[ред. Д. Байтұрсынұлы және т.б.] ;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жауапты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ред. Ұ.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Еркінбай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. -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Алматы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>, 2016. - 185, [3] б.</w:t>
      </w:r>
      <w:proofErr w:type="gram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сур Экземпляры: всего:1 .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sz w:val="24"/>
          <w:szCs w:val="24"/>
          <w:lang w:val="kk-KZ" w:eastAsia="en-US"/>
        </w:rPr>
        <w:t>6.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Жотабаев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Нигмет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Рахметұлы.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Белгілі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тұлғалар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туралы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= Об известных личностях : [жинақ] /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Нигмет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Рахметұлы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Жотабаев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; [ред. З.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Рахимбаева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, А.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Ауанова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] ; әл-Фараби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атын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. ҚазҰУ. -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Алматы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: Қазақ 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ун-ті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>, 2016. - 184, [1] б. 100 (</w:t>
      </w:r>
      <w:proofErr w:type="spell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>таралым</w:t>
      </w:r>
      <w:proofErr w:type="spellEnd"/>
      <w:r w:rsidRPr="00B769B0">
        <w:rPr>
          <w:rFonts w:ascii="Times New Roman" w:eastAsia="Calibri" w:hAnsi="Times New Roman"/>
          <w:sz w:val="24"/>
          <w:szCs w:val="24"/>
          <w:lang w:eastAsia="en-US"/>
        </w:rPr>
        <w:t>)</w:t>
      </w:r>
      <w:proofErr w:type="gramStart"/>
      <w:r w:rsidRPr="00B769B0">
        <w:rPr>
          <w:rFonts w:ascii="Times New Roman" w:eastAsia="Calibri" w:hAnsi="Times New Roman"/>
          <w:sz w:val="24"/>
          <w:szCs w:val="24"/>
          <w:lang w:eastAsia="en-US"/>
        </w:rPr>
        <w:t xml:space="preserve"> .</w:t>
      </w:r>
      <w:proofErr w:type="gramEnd"/>
      <w:r w:rsidRPr="00B769B0">
        <w:rPr>
          <w:rFonts w:ascii="Times New Roman" w:eastAsia="Calibri" w:hAnsi="Times New Roman"/>
          <w:sz w:val="24"/>
          <w:szCs w:val="24"/>
          <w:lang w:eastAsia="en-US"/>
        </w:rPr>
        <w:t>Экземпляры: всего:11 .</w:t>
      </w:r>
      <w:r w:rsidRPr="00B769B0">
        <w:rPr>
          <w:rFonts w:ascii="Times New Roman" w:eastAsia="Calibri" w:hAnsi="Times New Roman"/>
          <w:lang w:val="kk-KZ" w:eastAsia="en-US"/>
        </w:rPr>
        <w:t xml:space="preserve"> 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>7.Тертычный А.А. Аналитическая журналистика. – М.: Аспект Пресс, 2010. .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 xml:space="preserve">8.Алаш көсемсөзі. 10 томдық. – Алматы: Өнер, 2011. 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>9.Жақып Б.Ө. Қазақ публицистикасының қалыптасу, даму жолдары. – Алматы: Білім, 2016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>10.</w:t>
      </w:r>
      <w:r w:rsidRPr="00B769B0">
        <w:rPr>
          <w:rFonts w:ascii="Times New Roman" w:eastAsia="Calibri" w:hAnsi="Times New Roman"/>
          <w:sz w:val="24"/>
          <w:szCs w:val="24"/>
          <w:lang w:val="kk-KZ" w:eastAsia="en-US"/>
        </w:rPr>
        <w:t>Байзакова, К. И. Орталық Азияда ядролық қару таратпау мәселелері [Текст] : оқу құралы / К. И. Байзакова, Ж. Д. Көшербаев. - Алматы : Қазақ университеті, 2018. - 270 б.</w:t>
      </w:r>
    </w:p>
    <w:p w:rsidR="00F13C3F" w:rsidRPr="00B769B0" w:rsidRDefault="00F13C3F" w:rsidP="00F13C3F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lang w:val="kk-KZ" w:eastAsia="en-US"/>
        </w:rPr>
      </w:pPr>
      <w:r w:rsidRPr="00B769B0">
        <w:rPr>
          <w:rFonts w:ascii="Times New Roman" w:eastAsia="Calibri" w:hAnsi="Times New Roman"/>
          <w:b/>
          <w:lang w:val="kk-KZ" w:eastAsia="en-US"/>
        </w:rPr>
        <w:t>Қосымша әдебеиттер:</w:t>
      </w:r>
    </w:p>
    <w:p w:rsidR="00F13C3F" w:rsidRPr="00B769B0" w:rsidRDefault="00F13C3F" w:rsidP="00F13C3F">
      <w:pPr>
        <w:keepNext/>
        <w:tabs>
          <w:tab w:val="center" w:pos="9639"/>
        </w:tabs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>1.Амандосов Т.С. Қазақ совет баспасөзінің жанрлары. – Алматы: Мектеп, 1968.</w:t>
      </w:r>
    </w:p>
    <w:p w:rsidR="00F13C3F" w:rsidRPr="00B769B0" w:rsidRDefault="00F13C3F" w:rsidP="00F13C3F">
      <w:pPr>
        <w:keepNext/>
        <w:tabs>
          <w:tab w:val="center" w:pos="9639"/>
        </w:tabs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>2.Кройчик Л.Е. Система журналистских жанров. – СПб.: Издательство Михайлова В.А., 2000.</w:t>
      </w:r>
    </w:p>
    <w:p w:rsidR="00F13C3F" w:rsidRPr="00B769B0" w:rsidRDefault="00F13C3F" w:rsidP="00F13C3F">
      <w:pPr>
        <w:keepNext/>
        <w:tabs>
          <w:tab w:val="center" w:pos="9639"/>
        </w:tabs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>3.Қамзин К. Қазақ көсемсөзі жанрларының кемелдену үдерісі. – Алматы: Экономика, 2009.</w:t>
      </w:r>
    </w:p>
    <w:p w:rsidR="00F13C3F" w:rsidRPr="00B769B0" w:rsidRDefault="00F13C3F" w:rsidP="00F13C3F">
      <w:pPr>
        <w:keepNext/>
        <w:tabs>
          <w:tab w:val="center" w:pos="9639"/>
        </w:tabs>
        <w:spacing w:after="0" w:line="240" w:lineRule="auto"/>
        <w:jc w:val="both"/>
        <w:outlineLvl w:val="1"/>
        <w:rPr>
          <w:rFonts w:ascii="Times New Roman" w:eastAsia="Calibri" w:hAnsi="Times New Roman"/>
          <w:lang w:val="kk-KZ" w:eastAsia="en-US"/>
        </w:rPr>
      </w:pPr>
      <w:r w:rsidRPr="00B769B0">
        <w:rPr>
          <w:rFonts w:ascii="Times New Roman" w:eastAsia="Calibri" w:hAnsi="Times New Roman"/>
          <w:lang w:val="kk-KZ" w:eastAsia="en-US"/>
        </w:rPr>
        <w:t>4.Цвик В.Л. Телевизионная журналистика. – М.: Юнити, 2011.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«</w:t>
      </w:r>
      <w:r w:rsidR="00346E2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Медиакоммуникация негіздері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пәні бойынша емтихан  жазбаша офлайн  түрде өтеді. 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Билет құрылымы. Билетте екі сұрақ болады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 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Әрбір сұраққа нақты Нормативтік құқықтық актілер мен олардың баптары көрсетіле отырып, жауапты негіздеу үшін егжей-тегжейлі және дәлелді жауап берілуге тиіс. Сұрақтағы талап бойынша кейс ұсынылуы және талдануы тиіс. 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Емтиханның өтетін  күндері –  емтихан кестесі бойынша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Емтиханға 2 сағат уақыт беріледі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Емтихан ережелері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Емтиханда студентке  екі сұрақ беріледі. 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1-ші жеңіл сұрақ, 50 балл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2-ші ауыр сұрақ, 50 балл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Бағалаусаясаты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</w:t>
      </w:r>
    </w:p>
    <w:tbl>
      <w:tblPr>
        <w:tblW w:w="9810" w:type="dxa"/>
        <w:tblInd w:w="-170" w:type="dxa"/>
        <w:tblLayout w:type="fixed"/>
        <w:tblCellMar>
          <w:left w:w="5" w:type="dxa"/>
          <w:right w:w="115" w:type="dxa"/>
        </w:tblCellMar>
        <w:tblLook w:val="04A0"/>
      </w:tblPr>
      <w:tblGrid>
        <w:gridCol w:w="874"/>
        <w:gridCol w:w="1134"/>
        <w:gridCol w:w="1134"/>
        <w:gridCol w:w="5387"/>
        <w:gridCol w:w="1281"/>
      </w:tblGrid>
      <w:tr w:rsidR="0054292F" w:rsidTr="0054292F">
        <w:trPr>
          <w:trHeight w:val="8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Әріптікбағалаужүйесі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Балдыңсандықэквиваленті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%-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%  </w:t>
            </w:r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Жұмыстыңтүпнұсқасы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Дәстүрлібағалаужүйесі</w:t>
            </w:r>
            <w:proofErr w:type="spellEnd"/>
          </w:p>
        </w:tc>
      </w:tr>
      <w:tr w:rsidR="0054292F" w:rsidTr="0054292F">
        <w:trPr>
          <w:trHeight w:val="113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4,0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95-100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</w:t>
            </w:r>
            <w:proofErr w:type="spellEnd"/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мүмкін</w:t>
            </w:r>
            <w:proofErr w:type="spell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Өтежақсы</w:t>
            </w:r>
            <w:proofErr w:type="spellEnd"/>
          </w:p>
        </w:tc>
      </w:tr>
      <w:tr w:rsidR="0054292F" w:rsidTr="0054292F">
        <w:trPr>
          <w:trHeight w:val="8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А-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3,67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90-94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118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В+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3,33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85-89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60%.</w:t>
            </w:r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</w:t>
            </w:r>
            <w:proofErr w:type="spellEnd"/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мүмкін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Жақсы</w:t>
            </w:r>
            <w:proofErr w:type="spellEnd"/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9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3,0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80-84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87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В-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2,67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75-79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89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С+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2,33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70-74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Қанағаттанарлық</w:t>
            </w:r>
            <w:proofErr w:type="spellEnd"/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89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2,0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65-69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97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С-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60-64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8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55-59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9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50-54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6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F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0-49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Қанағаттанарлықсыз</w:t>
            </w:r>
            <w:proofErr w:type="spellEnd"/>
          </w:p>
        </w:tc>
      </w:tr>
    </w:tbl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292F" w:rsidRDefault="0054292F" w:rsidP="0054292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МАҢЫЗДЫ.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Аттестациялауданкейінбіразуақытөткенсоң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сіздіңұпайыңызбейнежазбанықараужәнеплагиатқақарсыесептітексерукезіндеемтиханережелерінбұзунәтижесіндежойылуымүмкін.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Академиялыққұндылық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54292F" w:rsidRDefault="0054292F" w:rsidP="0054292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Академиялықадалдықжәнетұтастық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барлықтапсырмалардыөзбетіншеорындау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плагиатқа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жалғандыққа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шпаргалкаларды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гаджеттердіпайдалануға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білімдібақылаудыңбарлықкезеңдеріндеалдауға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оқытушыныалдауғажәнеоғанқұрметсіздікпенқарауғажолбермеу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ҚазҰУстудентініңар-намыскодексі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). 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ЕМТИХАНҒА СӘТТІЛІК!</w:t>
      </w:r>
    </w:p>
    <w:p w:rsidR="0054292F" w:rsidRDefault="0054292F" w:rsidP="0054292F">
      <w:pPr>
        <w:rPr>
          <w:rFonts w:ascii="Times New Roman" w:eastAsiaTheme="minorHAnsi" w:hAnsi="Times New Roman" w:cs="Times New Roman"/>
          <w:b/>
          <w:bCs/>
          <w:lang w:val="kk-KZ" w:eastAsia="en-US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1-қосымша</w:t>
      </w: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ОҚУ НӘТИЖЕЛЕРІН БАҒАЛАУ негіздері</w:t>
      </w: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«</w:t>
      </w:r>
      <w:r w:rsidR="00346E2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Медиакоммуникация негіздері</w:t>
      </w:r>
      <w:r>
        <w:rPr>
          <w:rFonts w:ascii="Times New Roman" w:hAnsi="Times New Roman" w:cs="Times New Roman"/>
          <w:b/>
          <w:bCs/>
          <w:lang w:val="kk-KZ"/>
        </w:rPr>
        <w:t>» пәні емтиханы офлайн жазбаша түрде тапсырылады.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43"/>
        <w:gridCol w:w="1134"/>
        <w:gridCol w:w="1134"/>
        <w:gridCol w:w="1134"/>
        <w:gridCol w:w="992"/>
        <w:gridCol w:w="993"/>
      </w:tblGrid>
      <w:tr w:rsidR="0054292F" w:rsidTr="0054292F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 </w:t>
            </w:r>
            <w: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Критерий </w:t>
            </w:r>
            <w:r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Өте жақсы</w:t>
            </w:r>
            <w:r>
              <w:rPr>
                <w:rFonts w:ascii="Times New Roman" w:hAnsi="Times New Roman" w:cs="Times New Roman"/>
                <w:b/>
                <w:bCs/>
              </w:rPr>
              <w:t>»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«Жақсы»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Қанағаттанарлық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Қанағаттанарлықсыз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Қанағаттанарлықсыз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54292F" w:rsidTr="0054292F">
        <w:trPr>
          <w:trHeight w:val="6943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</w:t>
            </w:r>
            <w:r>
              <w:rPr>
                <w:rFonts w:ascii="Times New Roman" w:hAnsi="Times New Roman" w:cs="Times New Roman"/>
                <w:lang w:val="kk-KZ"/>
              </w:rPr>
              <w:t>Мәтін толық ашылған және логикалық тұ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ғыдан дұрыс тұжырымдалған болса; барлық үш сұрақтың жан-жақты ашылуын (алынған білім шегінде), әрбір қорытынды мен мәлімдемеге егжей-тегжейлі дәлелдеуді қамтитын, логикалық және дәйекті түрде құрастырылған және әзірленген сынып тақырыптарынан мысалдармен расталған жауап үшін марапатталады. Оқу тапсырмасын толық орындау, қойылған сұраққа егжей-тегжейлі, дәлелді жауап беру, содан кейін курстың практикалық мәселелерін шешу;</w:t>
            </w: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 қағидалар мен қолданбалы әдістеме мен технологияны дәйекті, логикалық және дұрыс негіздеу, сауаттылық, ғылыми тіл нормаларын сақтау, жалпы дұрыс қорытындыға әсер етпейтін материалды баяндау кезінде 1-2 дәлсіздікке жол беріледі.</w:t>
            </w: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Сұраққа толық жауап бергенімен кейбір деректер жеткіліксіз болса.</w:t>
            </w: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 толық болмаса. Теориялық негіз болғанымен практикалық тұрғыда дәлелдер келтірілмесе.</w:t>
            </w: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 қате берілсе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90–100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95-100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85-89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80-84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70-74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50–69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0–24</w:t>
            </w:r>
          </w:p>
        </w:tc>
      </w:tr>
    </w:tbl>
    <w:p w:rsidR="0054292F" w:rsidRDefault="0054292F" w:rsidP="0054292F">
      <w:pPr>
        <w:rPr>
          <w:lang w:eastAsia="en-US"/>
        </w:rPr>
      </w:pPr>
    </w:p>
    <w:p w:rsidR="00A14772" w:rsidRDefault="00A14772"/>
    <w:sectPr w:rsidR="00A14772" w:rsidSect="00FE2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712"/>
    <w:multiLevelType w:val="hybridMultilevel"/>
    <w:tmpl w:val="B9B4DD9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C4B62"/>
    <w:multiLevelType w:val="hybridMultilevel"/>
    <w:tmpl w:val="82BAA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292F"/>
    <w:rsid w:val="00346E26"/>
    <w:rsid w:val="0041568F"/>
    <w:rsid w:val="0054292F"/>
    <w:rsid w:val="00A14772"/>
    <w:rsid w:val="00B80DD7"/>
    <w:rsid w:val="00F13C3F"/>
    <w:rsid w:val="00FE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4292F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54292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2024-11-17T19:10:00Z</dcterms:created>
  <dcterms:modified xsi:type="dcterms:W3CDTF">2024-11-18T18:05:00Z</dcterms:modified>
</cp:coreProperties>
</file>